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7F" w:rsidRPr="00F90255" w:rsidRDefault="0021047F" w:rsidP="0021047F">
      <w:r w:rsidRPr="00F90255">
        <w:t>Administration of Medication Policy</w:t>
      </w:r>
    </w:p>
    <w:p w:rsidR="0021047F" w:rsidRPr="00F90255" w:rsidRDefault="0021047F" w:rsidP="0021047F">
      <w:pPr>
        <w:jc w:val="both"/>
        <w:rPr>
          <w:rFonts w:ascii="Arial" w:hAnsi="Arial" w:cs="Arial"/>
          <w:b/>
          <w:sz w:val="24"/>
          <w:szCs w:val="24"/>
          <w:u w:val="single"/>
        </w:rPr>
      </w:pPr>
    </w:p>
    <w:p w:rsidR="0021047F" w:rsidRPr="00F90255" w:rsidRDefault="0021047F" w:rsidP="0021047F">
      <w:pPr>
        <w:jc w:val="both"/>
        <w:rPr>
          <w:rFonts w:asciiTheme="minorHAnsi" w:hAnsiTheme="minorHAnsi" w:cs="Arial"/>
          <w:b/>
          <w:sz w:val="24"/>
          <w:szCs w:val="24"/>
          <w:u w:val="single"/>
        </w:rPr>
      </w:pPr>
      <w:r w:rsidRPr="00F90255">
        <w:rPr>
          <w:rFonts w:asciiTheme="minorHAnsi" w:hAnsiTheme="minorHAnsi" w:cs="Arial"/>
          <w:b/>
          <w:sz w:val="24"/>
          <w:szCs w:val="24"/>
          <w:u w:val="single"/>
        </w:rPr>
        <w:t>Medications</w:t>
      </w:r>
    </w:p>
    <w:p w:rsidR="0021047F" w:rsidRPr="00EF6263" w:rsidRDefault="0021047F" w:rsidP="0021047F">
      <w:pPr>
        <w:jc w:val="both"/>
        <w:rPr>
          <w:rFonts w:asciiTheme="minorHAnsi" w:hAnsiTheme="minorHAnsi" w:cs="Arial"/>
          <w:b/>
          <w:sz w:val="24"/>
          <w:szCs w:val="24"/>
        </w:rPr>
      </w:pPr>
    </w:p>
    <w:p w:rsidR="0021047F" w:rsidRPr="00EF6263" w:rsidRDefault="0021047F" w:rsidP="0021047F">
      <w:pPr>
        <w:jc w:val="both"/>
        <w:rPr>
          <w:rFonts w:asciiTheme="minorHAnsi" w:hAnsiTheme="minorHAnsi" w:cs="Arial"/>
          <w:sz w:val="24"/>
          <w:szCs w:val="24"/>
        </w:rPr>
      </w:pPr>
      <w:r w:rsidRPr="00EF6263">
        <w:rPr>
          <w:rFonts w:asciiTheme="minorHAnsi" w:hAnsiTheme="minorHAnsi" w:cs="Arial"/>
          <w:sz w:val="24"/>
          <w:szCs w:val="24"/>
        </w:rPr>
        <w:t>We recognise that there may be times when children require medication to be administered during their time in the setting. In order that this is regulated we will ensure that:</w:t>
      </w:r>
    </w:p>
    <w:p w:rsidR="0021047F" w:rsidRPr="00EF6263" w:rsidRDefault="0021047F" w:rsidP="0021047F">
      <w:pPr>
        <w:jc w:val="both"/>
        <w:rPr>
          <w:rFonts w:asciiTheme="minorHAnsi" w:hAnsiTheme="minorHAnsi" w:cs="Arial"/>
          <w:sz w:val="24"/>
          <w:szCs w:val="24"/>
        </w:rPr>
      </w:pPr>
    </w:p>
    <w:p w:rsidR="0021047F" w:rsidRPr="00EF6263" w:rsidRDefault="0021047F" w:rsidP="0021047F">
      <w:pPr>
        <w:numPr>
          <w:ilvl w:val="0"/>
          <w:numId w:val="1"/>
        </w:numPr>
        <w:rPr>
          <w:rFonts w:asciiTheme="minorHAnsi" w:hAnsiTheme="minorHAnsi" w:cs="Arial"/>
          <w:sz w:val="24"/>
          <w:szCs w:val="24"/>
        </w:rPr>
      </w:pPr>
      <w:r w:rsidRPr="00EF6263">
        <w:rPr>
          <w:rFonts w:asciiTheme="minorHAnsi" w:hAnsiTheme="minorHAnsi" w:cs="Arial"/>
          <w:sz w:val="24"/>
          <w:szCs w:val="24"/>
        </w:rPr>
        <w:t>There is a medications consent form filled in appropriately, and signed by parents/carers.</w:t>
      </w:r>
    </w:p>
    <w:p w:rsidR="0021047F" w:rsidRPr="00EF6263" w:rsidRDefault="0021047F" w:rsidP="0021047F">
      <w:pPr>
        <w:numPr>
          <w:ilvl w:val="0"/>
          <w:numId w:val="1"/>
        </w:numPr>
        <w:rPr>
          <w:rFonts w:asciiTheme="minorHAnsi" w:hAnsiTheme="minorHAnsi" w:cs="Arial"/>
          <w:sz w:val="24"/>
          <w:szCs w:val="24"/>
        </w:rPr>
      </w:pPr>
      <w:r w:rsidRPr="00EF6263">
        <w:rPr>
          <w:rFonts w:asciiTheme="minorHAnsi" w:hAnsiTheme="minorHAnsi" w:cs="Arial"/>
          <w:sz w:val="24"/>
          <w:szCs w:val="24"/>
        </w:rPr>
        <w:t>Only prescribed medication is administered.</w:t>
      </w:r>
    </w:p>
    <w:p w:rsidR="0021047F" w:rsidRPr="00EF6263" w:rsidRDefault="0021047F" w:rsidP="0021047F">
      <w:pPr>
        <w:numPr>
          <w:ilvl w:val="0"/>
          <w:numId w:val="1"/>
        </w:numPr>
        <w:rPr>
          <w:rFonts w:asciiTheme="minorHAnsi" w:hAnsiTheme="minorHAnsi" w:cs="Arial"/>
          <w:sz w:val="24"/>
          <w:szCs w:val="24"/>
        </w:rPr>
      </w:pPr>
      <w:r w:rsidRPr="00EF6263">
        <w:rPr>
          <w:rFonts w:asciiTheme="minorHAnsi" w:hAnsiTheme="minorHAnsi" w:cs="Arial"/>
          <w:sz w:val="24"/>
          <w:szCs w:val="24"/>
        </w:rPr>
        <w:t>The medication is marked with the child’s name and is in date, in the original container.</w:t>
      </w:r>
    </w:p>
    <w:p w:rsidR="0021047F" w:rsidRPr="00EF6263" w:rsidRDefault="0021047F" w:rsidP="0021047F">
      <w:pPr>
        <w:numPr>
          <w:ilvl w:val="0"/>
          <w:numId w:val="1"/>
        </w:numPr>
        <w:rPr>
          <w:rFonts w:asciiTheme="minorHAnsi" w:hAnsiTheme="minorHAnsi" w:cs="Arial"/>
          <w:sz w:val="24"/>
          <w:szCs w:val="24"/>
        </w:rPr>
      </w:pPr>
      <w:r w:rsidRPr="00EF6263">
        <w:rPr>
          <w:rFonts w:asciiTheme="minorHAnsi" w:hAnsiTheme="minorHAnsi" w:cs="Arial"/>
          <w:sz w:val="24"/>
          <w:szCs w:val="24"/>
        </w:rPr>
        <w:t>That medication is stored out of reach of children.</w:t>
      </w:r>
    </w:p>
    <w:p w:rsidR="0021047F" w:rsidRPr="00EF6263" w:rsidRDefault="0021047F" w:rsidP="0021047F">
      <w:pPr>
        <w:numPr>
          <w:ilvl w:val="0"/>
          <w:numId w:val="1"/>
        </w:numPr>
        <w:rPr>
          <w:rFonts w:asciiTheme="minorHAnsi" w:hAnsiTheme="minorHAnsi" w:cs="Arial"/>
          <w:sz w:val="24"/>
          <w:szCs w:val="24"/>
        </w:rPr>
      </w:pPr>
      <w:r w:rsidRPr="00EF6263">
        <w:rPr>
          <w:rFonts w:asciiTheme="minorHAnsi" w:hAnsiTheme="minorHAnsi" w:cs="Arial"/>
          <w:sz w:val="24"/>
          <w:szCs w:val="24"/>
        </w:rPr>
        <w:t>Parents have given signed permission for administration including the name of the child, the name of the parent, date, name of medication, the dose and times to be administered, the date, time and dose when last administered and how the medication is to be administered.</w:t>
      </w:r>
    </w:p>
    <w:p w:rsidR="0021047F" w:rsidRPr="00EF6263" w:rsidRDefault="0021047F" w:rsidP="0021047F">
      <w:pPr>
        <w:numPr>
          <w:ilvl w:val="0"/>
          <w:numId w:val="1"/>
        </w:numPr>
        <w:rPr>
          <w:rFonts w:asciiTheme="minorHAnsi" w:hAnsiTheme="minorHAnsi" w:cs="Arial"/>
          <w:sz w:val="24"/>
          <w:szCs w:val="24"/>
        </w:rPr>
      </w:pPr>
      <w:r w:rsidRPr="00EF6263">
        <w:rPr>
          <w:rFonts w:asciiTheme="minorHAnsi" w:hAnsiTheme="minorHAnsi" w:cs="Arial"/>
          <w:sz w:val="24"/>
          <w:szCs w:val="24"/>
        </w:rPr>
        <w:t>That the administration of medication is recorded on the medications form and includes the signature of a witness, date, time, dosage. Parents must sign this before they leave the premises, to acknowledge they know the medication has been administered.</w:t>
      </w:r>
    </w:p>
    <w:p w:rsidR="0021047F" w:rsidRPr="00F90255" w:rsidRDefault="0021047F" w:rsidP="0021047F">
      <w:pPr>
        <w:rPr>
          <w:rFonts w:asciiTheme="minorHAnsi" w:hAnsiTheme="minorHAnsi" w:cs="Arial"/>
          <w:sz w:val="24"/>
          <w:szCs w:val="24"/>
          <w:u w:val="single"/>
        </w:rPr>
      </w:pPr>
    </w:p>
    <w:p w:rsidR="0021047F" w:rsidRPr="00F90255" w:rsidRDefault="0021047F" w:rsidP="0021047F">
      <w:pPr>
        <w:pStyle w:val="Heading1"/>
        <w:rPr>
          <w:rFonts w:asciiTheme="minorHAnsi" w:hAnsiTheme="minorHAnsi" w:cs="Arial"/>
          <w:b/>
          <w:i w:val="0"/>
          <w:sz w:val="24"/>
          <w:szCs w:val="24"/>
          <w:u w:val="single"/>
        </w:rPr>
      </w:pPr>
      <w:r w:rsidRPr="00F90255">
        <w:rPr>
          <w:rFonts w:asciiTheme="minorHAnsi" w:hAnsiTheme="minorHAnsi" w:cs="Arial"/>
          <w:b/>
          <w:i w:val="0"/>
          <w:sz w:val="24"/>
          <w:szCs w:val="24"/>
          <w:u w:val="single"/>
        </w:rPr>
        <w:t>Administration of Specialist Medication</w:t>
      </w:r>
    </w:p>
    <w:p w:rsidR="0021047F" w:rsidRPr="00EF6263" w:rsidRDefault="0021047F" w:rsidP="0021047F">
      <w:pPr>
        <w:ind w:left="87"/>
        <w:rPr>
          <w:rFonts w:asciiTheme="minorHAnsi" w:hAnsiTheme="minorHAnsi" w:cs="Arial"/>
          <w:b/>
          <w:sz w:val="24"/>
          <w:szCs w:val="24"/>
        </w:rPr>
      </w:pPr>
    </w:p>
    <w:p w:rsidR="0021047F" w:rsidRPr="00EF6263" w:rsidRDefault="0021047F" w:rsidP="0021047F">
      <w:pPr>
        <w:pStyle w:val="BodyTextIndent"/>
        <w:rPr>
          <w:rFonts w:asciiTheme="minorHAnsi" w:hAnsiTheme="minorHAnsi" w:cs="Arial"/>
          <w:sz w:val="24"/>
          <w:szCs w:val="24"/>
        </w:rPr>
      </w:pPr>
      <w:r w:rsidRPr="00EF6263">
        <w:rPr>
          <w:rFonts w:asciiTheme="minorHAnsi" w:hAnsiTheme="minorHAnsi" w:cs="Arial"/>
          <w:sz w:val="24"/>
          <w:szCs w:val="24"/>
        </w:rPr>
        <w:t xml:space="preserve">Specific permission, instruction and training will be obtained before an agreement is reached with a parent to administer specialist medications (e.g. nebuliser), and </w:t>
      </w:r>
      <w:proofErr w:type="spellStart"/>
      <w:r w:rsidRPr="00EF6263">
        <w:rPr>
          <w:rFonts w:asciiTheme="minorHAnsi" w:hAnsiTheme="minorHAnsi" w:cs="Arial"/>
          <w:sz w:val="24"/>
          <w:szCs w:val="24"/>
        </w:rPr>
        <w:t>life saving</w:t>
      </w:r>
      <w:proofErr w:type="spellEnd"/>
      <w:r w:rsidRPr="00EF6263">
        <w:rPr>
          <w:rFonts w:asciiTheme="minorHAnsi" w:hAnsiTheme="minorHAnsi" w:cs="Arial"/>
          <w:sz w:val="24"/>
          <w:szCs w:val="24"/>
        </w:rPr>
        <w:t xml:space="preserve"> / emergency medications (such as adrenaline injections). This will include:</w:t>
      </w:r>
    </w:p>
    <w:p w:rsidR="0021047F" w:rsidRPr="00EF6263" w:rsidRDefault="0021047F" w:rsidP="0021047F">
      <w:pPr>
        <w:numPr>
          <w:ilvl w:val="0"/>
          <w:numId w:val="2"/>
        </w:numPr>
        <w:rPr>
          <w:rFonts w:asciiTheme="minorHAnsi" w:hAnsiTheme="minorHAnsi" w:cs="Arial"/>
          <w:sz w:val="24"/>
          <w:szCs w:val="24"/>
        </w:rPr>
      </w:pPr>
      <w:r w:rsidRPr="00EF6263">
        <w:rPr>
          <w:rFonts w:asciiTheme="minorHAnsi" w:hAnsiTheme="minorHAnsi" w:cs="Arial"/>
          <w:sz w:val="24"/>
          <w:szCs w:val="24"/>
        </w:rPr>
        <w:t>A letter from the child’s G.P./Consultant stating that the child is fit enough to attend and information about the child’s condition.</w:t>
      </w:r>
    </w:p>
    <w:p w:rsidR="0021047F" w:rsidRPr="00EF6263" w:rsidRDefault="0021047F" w:rsidP="0021047F">
      <w:pPr>
        <w:numPr>
          <w:ilvl w:val="0"/>
          <w:numId w:val="2"/>
        </w:numPr>
        <w:rPr>
          <w:rFonts w:asciiTheme="minorHAnsi" w:hAnsiTheme="minorHAnsi" w:cs="Arial"/>
          <w:sz w:val="24"/>
          <w:szCs w:val="24"/>
        </w:rPr>
      </w:pPr>
      <w:r w:rsidRPr="00EF6263">
        <w:rPr>
          <w:rFonts w:asciiTheme="minorHAnsi" w:hAnsiTheme="minorHAnsi" w:cs="Arial"/>
          <w:sz w:val="24"/>
          <w:szCs w:val="24"/>
        </w:rPr>
        <w:t>Instructions on how and when the drug/medicine is to be administered and what training is required.</w:t>
      </w:r>
    </w:p>
    <w:p w:rsidR="0021047F" w:rsidRPr="00EF6263" w:rsidRDefault="0021047F" w:rsidP="0021047F">
      <w:pPr>
        <w:numPr>
          <w:ilvl w:val="0"/>
          <w:numId w:val="2"/>
        </w:numPr>
        <w:rPr>
          <w:rFonts w:asciiTheme="minorHAnsi" w:hAnsiTheme="minorHAnsi" w:cs="Arial"/>
          <w:sz w:val="24"/>
          <w:szCs w:val="24"/>
        </w:rPr>
      </w:pPr>
      <w:r w:rsidRPr="00EF6263">
        <w:rPr>
          <w:rFonts w:asciiTheme="minorHAnsi" w:hAnsiTheme="minorHAnsi" w:cs="Arial"/>
          <w:sz w:val="24"/>
          <w:szCs w:val="24"/>
        </w:rPr>
        <w:t>Written proof of training, if required, in the administration of the medication by the child’s G.P., a district nurse, specialist or community Paediatric nurse.</w:t>
      </w:r>
    </w:p>
    <w:p w:rsidR="0021047F" w:rsidRPr="00EF6263" w:rsidRDefault="0021047F" w:rsidP="0021047F">
      <w:pPr>
        <w:numPr>
          <w:ilvl w:val="0"/>
          <w:numId w:val="2"/>
        </w:numPr>
        <w:rPr>
          <w:rFonts w:asciiTheme="minorHAnsi" w:hAnsiTheme="minorHAnsi" w:cs="Arial"/>
          <w:sz w:val="24"/>
          <w:szCs w:val="24"/>
        </w:rPr>
      </w:pPr>
      <w:r w:rsidRPr="00EF6263">
        <w:rPr>
          <w:rFonts w:asciiTheme="minorHAnsi" w:hAnsiTheme="minorHAnsi" w:cs="Arial"/>
          <w:sz w:val="24"/>
          <w:szCs w:val="24"/>
        </w:rPr>
        <w:t>Prior written consent from the parent/guardian to allow medication to be administered.</w:t>
      </w:r>
    </w:p>
    <w:p w:rsidR="0021047F" w:rsidRPr="00EF6263" w:rsidRDefault="0021047F" w:rsidP="0021047F">
      <w:pPr>
        <w:rPr>
          <w:rFonts w:asciiTheme="minorHAnsi" w:hAnsiTheme="minorHAnsi" w:cs="Arial"/>
          <w:sz w:val="24"/>
          <w:szCs w:val="24"/>
        </w:rPr>
      </w:pPr>
    </w:p>
    <w:p w:rsidR="0021047F" w:rsidRPr="00D62161" w:rsidRDefault="0021047F" w:rsidP="0021047F">
      <w:pPr>
        <w:jc w:val="both"/>
        <w:rPr>
          <w:rFonts w:asciiTheme="minorHAnsi" w:hAnsiTheme="minorHAnsi" w:cs="Arial"/>
          <w:sz w:val="24"/>
          <w:szCs w:val="24"/>
        </w:rPr>
      </w:pPr>
      <w:r w:rsidRPr="00D62161">
        <w:rPr>
          <w:rFonts w:asciiTheme="minorHAnsi" w:hAnsiTheme="minorHAnsi" w:cs="Arial"/>
          <w:sz w:val="24"/>
          <w:szCs w:val="24"/>
        </w:rPr>
        <w:t xml:space="preserve">This policy has been adopted by </w:t>
      </w:r>
      <w:r>
        <w:rPr>
          <w:rFonts w:asciiTheme="minorHAnsi" w:hAnsiTheme="minorHAnsi" w:cs="Arial"/>
          <w:sz w:val="24"/>
          <w:szCs w:val="24"/>
        </w:rPr>
        <w:t>Boston Gymnastics Academy</w:t>
      </w:r>
    </w:p>
    <w:p w:rsidR="0021047F" w:rsidRPr="00EF6263" w:rsidRDefault="0021047F" w:rsidP="0021047F">
      <w:pPr>
        <w:jc w:val="both"/>
        <w:rPr>
          <w:rFonts w:asciiTheme="minorHAnsi" w:hAnsiTheme="minorHAnsi" w:cs="Arial"/>
          <w:i/>
          <w:sz w:val="24"/>
          <w:szCs w:val="24"/>
        </w:rPr>
      </w:pPr>
    </w:p>
    <w:p w:rsidR="0021047F" w:rsidRPr="00EF6263" w:rsidRDefault="0021047F" w:rsidP="0021047F">
      <w:pPr>
        <w:jc w:val="both"/>
        <w:rPr>
          <w:rFonts w:asciiTheme="minorHAnsi" w:hAnsiTheme="minorHAnsi" w:cs="Arial"/>
          <w:i/>
          <w:sz w:val="24"/>
          <w:szCs w:val="24"/>
        </w:rPr>
      </w:pPr>
    </w:p>
    <w:p w:rsidR="0021047F" w:rsidRPr="00EF6263" w:rsidRDefault="0021047F" w:rsidP="0021047F">
      <w:pPr>
        <w:jc w:val="both"/>
        <w:rPr>
          <w:rFonts w:asciiTheme="minorHAnsi" w:hAnsiTheme="minorHAnsi" w:cs="Arial"/>
          <w:sz w:val="24"/>
          <w:szCs w:val="24"/>
        </w:rPr>
      </w:pPr>
      <w:r w:rsidRPr="00EF6263">
        <w:rPr>
          <w:rFonts w:asciiTheme="minorHAnsi" w:hAnsiTheme="minorHAnsi" w:cs="Arial"/>
          <w:sz w:val="24"/>
          <w:szCs w:val="24"/>
        </w:rPr>
        <w:t>Signed on behalf of the setting by:</w:t>
      </w:r>
    </w:p>
    <w:p w:rsidR="0021047F" w:rsidRPr="00EF6263" w:rsidRDefault="0021047F" w:rsidP="0021047F">
      <w:pPr>
        <w:ind w:left="720"/>
        <w:jc w:val="both"/>
        <w:rPr>
          <w:rFonts w:asciiTheme="minorHAnsi" w:hAnsiTheme="minorHAnsi" w:cs="Arial"/>
          <w:sz w:val="24"/>
          <w:szCs w:val="24"/>
        </w:rPr>
      </w:pPr>
    </w:p>
    <w:p w:rsidR="0021047F" w:rsidRDefault="0021047F" w:rsidP="0021047F">
      <w:pPr>
        <w:ind w:left="720" w:firstLine="15"/>
        <w:jc w:val="both"/>
        <w:rPr>
          <w:rFonts w:asciiTheme="minorHAnsi" w:hAnsiTheme="minorHAnsi" w:cs="Arial"/>
          <w:sz w:val="24"/>
          <w:szCs w:val="24"/>
        </w:rPr>
      </w:pPr>
      <w:r w:rsidRPr="00EF6263">
        <w:rPr>
          <w:rFonts w:asciiTheme="minorHAnsi" w:hAnsiTheme="minorHAnsi" w:cs="Arial"/>
          <w:sz w:val="24"/>
          <w:szCs w:val="24"/>
        </w:rPr>
        <w:t xml:space="preserve">            </w:t>
      </w:r>
      <w:r w:rsidRPr="00EF6263">
        <w:rPr>
          <w:rFonts w:asciiTheme="minorHAnsi" w:hAnsiTheme="minorHAnsi" w:cs="Arial"/>
          <w:sz w:val="24"/>
          <w:szCs w:val="24"/>
        </w:rPr>
        <w:tab/>
        <w:t>…………………………………………………………………..</w:t>
      </w:r>
      <w:r w:rsidRPr="00EF6263">
        <w:rPr>
          <w:rFonts w:asciiTheme="minorHAnsi" w:hAnsiTheme="minorHAnsi" w:cs="Arial"/>
          <w:sz w:val="24"/>
          <w:szCs w:val="24"/>
        </w:rPr>
        <w:tab/>
      </w:r>
    </w:p>
    <w:p w:rsidR="0021047F" w:rsidRPr="00EF6263" w:rsidRDefault="0021047F" w:rsidP="0021047F">
      <w:pPr>
        <w:ind w:left="720" w:firstLine="15"/>
        <w:jc w:val="both"/>
        <w:rPr>
          <w:rFonts w:asciiTheme="minorHAnsi" w:hAnsiTheme="minorHAnsi" w:cs="Arial"/>
          <w:sz w:val="24"/>
          <w:szCs w:val="24"/>
        </w:rPr>
      </w:pPr>
    </w:p>
    <w:p w:rsidR="0021047F" w:rsidRPr="00EF6263" w:rsidRDefault="0021047F" w:rsidP="0021047F">
      <w:pPr>
        <w:ind w:left="720" w:firstLine="15"/>
        <w:jc w:val="both"/>
        <w:rPr>
          <w:rFonts w:asciiTheme="minorHAnsi" w:hAnsiTheme="minorHAnsi" w:cs="Arial"/>
          <w:sz w:val="24"/>
          <w:szCs w:val="24"/>
        </w:rPr>
      </w:pPr>
      <w:r>
        <w:rPr>
          <w:rFonts w:asciiTheme="minorHAnsi" w:hAnsiTheme="minorHAnsi" w:cs="Arial"/>
          <w:sz w:val="24"/>
          <w:szCs w:val="24"/>
        </w:rPr>
        <w:t xml:space="preserve">           </w:t>
      </w:r>
      <w:r>
        <w:rPr>
          <w:rFonts w:asciiTheme="minorHAnsi" w:hAnsiTheme="minorHAnsi" w:cs="Arial"/>
          <w:sz w:val="24"/>
          <w:szCs w:val="24"/>
        </w:rPr>
        <w:tab/>
      </w:r>
      <w:r w:rsidRPr="00EF6263">
        <w:rPr>
          <w:rFonts w:asciiTheme="minorHAnsi" w:hAnsiTheme="minorHAnsi" w:cs="Arial"/>
          <w:sz w:val="24"/>
          <w:szCs w:val="24"/>
        </w:rPr>
        <w:t xml:space="preserve">……………………………………………………………..  </w:t>
      </w:r>
      <w:r w:rsidRPr="00EF6263">
        <w:rPr>
          <w:rFonts w:asciiTheme="minorHAnsi" w:hAnsiTheme="minorHAnsi" w:cs="Arial"/>
          <w:sz w:val="24"/>
          <w:szCs w:val="24"/>
        </w:rPr>
        <w:tab/>
      </w:r>
    </w:p>
    <w:p w:rsidR="0021047F" w:rsidRPr="00EF6263" w:rsidRDefault="0021047F" w:rsidP="0021047F">
      <w:pPr>
        <w:jc w:val="both"/>
        <w:rPr>
          <w:rFonts w:asciiTheme="minorHAnsi" w:hAnsiTheme="minorHAnsi" w:cs="Arial"/>
          <w:sz w:val="24"/>
          <w:szCs w:val="24"/>
        </w:rPr>
      </w:pPr>
    </w:p>
    <w:p w:rsidR="0021047F" w:rsidRPr="00EF6263" w:rsidRDefault="0021047F" w:rsidP="0021047F">
      <w:pPr>
        <w:ind w:left="720" w:firstLine="15"/>
        <w:jc w:val="both"/>
        <w:rPr>
          <w:rFonts w:asciiTheme="minorHAnsi" w:hAnsiTheme="minorHAnsi" w:cs="Arial"/>
          <w:sz w:val="24"/>
          <w:szCs w:val="24"/>
        </w:rPr>
      </w:pPr>
    </w:p>
    <w:p w:rsidR="009105E1" w:rsidRPr="0021047F" w:rsidRDefault="0021047F" w:rsidP="0021047F">
      <w:pPr>
        <w:ind w:left="720" w:firstLine="15"/>
        <w:jc w:val="both"/>
        <w:rPr>
          <w:rFonts w:asciiTheme="minorHAnsi" w:hAnsiTheme="minorHAnsi" w:cs="Arial"/>
          <w:sz w:val="24"/>
          <w:szCs w:val="24"/>
        </w:rPr>
      </w:pPr>
      <w:r>
        <w:rPr>
          <w:rFonts w:asciiTheme="minorHAnsi" w:hAnsiTheme="minorHAnsi" w:cs="Arial"/>
          <w:sz w:val="24"/>
          <w:szCs w:val="24"/>
        </w:rPr>
        <w:t>Date</w:t>
      </w:r>
      <w:bookmarkStart w:id="0" w:name="_GoBack"/>
      <w:bookmarkEnd w:id="0"/>
    </w:p>
    <w:sectPr w:rsidR="009105E1" w:rsidRPr="00210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4C7"/>
    <w:multiLevelType w:val="hybridMultilevel"/>
    <w:tmpl w:val="9CE817D4"/>
    <w:lvl w:ilvl="0" w:tplc="FFFFFFFF">
      <w:start w:val="1"/>
      <w:numFmt w:val="bullet"/>
      <w:lvlText w:val=""/>
      <w:lvlJc w:val="left"/>
      <w:pPr>
        <w:tabs>
          <w:tab w:val="num" w:pos="807"/>
        </w:tabs>
        <w:ind w:left="807" w:hanging="360"/>
      </w:pPr>
      <w:rPr>
        <w:rFonts w:ascii="Symbol" w:hAnsi="Symbol" w:hint="default"/>
      </w:rPr>
    </w:lvl>
    <w:lvl w:ilvl="1" w:tplc="FFFFFFFF" w:tentative="1">
      <w:start w:val="1"/>
      <w:numFmt w:val="bullet"/>
      <w:lvlText w:val="o"/>
      <w:lvlJc w:val="left"/>
      <w:pPr>
        <w:tabs>
          <w:tab w:val="num" w:pos="1527"/>
        </w:tabs>
        <w:ind w:left="1527" w:hanging="360"/>
      </w:pPr>
      <w:rPr>
        <w:rFonts w:ascii="Courier New" w:hAnsi="Courier New" w:hint="default"/>
      </w:rPr>
    </w:lvl>
    <w:lvl w:ilvl="2" w:tplc="FFFFFFFF" w:tentative="1">
      <w:start w:val="1"/>
      <w:numFmt w:val="bullet"/>
      <w:lvlText w:val=""/>
      <w:lvlJc w:val="left"/>
      <w:pPr>
        <w:tabs>
          <w:tab w:val="num" w:pos="2247"/>
        </w:tabs>
        <w:ind w:left="2247" w:hanging="360"/>
      </w:pPr>
      <w:rPr>
        <w:rFonts w:ascii="Wingdings" w:hAnsi="Wingdings" w:hint="default"/>
      </w:rPr>
    </w:lvl>
    <w:lvl w:ilvl="3" w:tplc="FFFFFFFF" w:tentative="1">
      <w:start w:val="1"/>
      <w:numFmt w:val="bullet"/>
      <w:lvlText w:val=""/>
      <w:lvlJc w:val="left"/>
      <w:pPr>
        <w:tabs>
          <w:tab w:val="num" w:pos="2967"/>
        </w:tabs>
        <w:ind w:left="2967" w:hanging="360"/>
      </w:pPr>
      <w:rPr>
        <w:rFonts w:ascii="Symbol" w:hAnsi="Symbol" w:hint="default"/>
      </w:rPr>
    </w:lvl>
    <w:lvl w:ilvl="4" w:tplc="FFFFFFFF" w:tentative="1">
      <w:start w:val="1"/>
      <w:numFmt w:val="bullet"/>
      <w:lvlText w:val="o"/>
      <w:lvlJc w:val="left"/>
      <w:pPr>
        <w:tabs>
          <w:tab w:val="num" w:pos="3687"/>
        </w:tabs>
        <w:ind w:left="3687" w:hanging="360"/>
      </w:pPr>
      <w:rPr>
        <w:rFonts w:ascii="Courier New" w:hAnsi="Courier New" w:hint="default"/>
      </w:rPr>
    </w:lvl>
    <w:lvl w:ilvl="5" w:tplc="FFFFFFFF" w:tentative="1">
      <w:start w:val="1"/>
      <w:numFmt w:val="bullet"/>
      <w:lvlText w:val=""/>
      <w:lvlJc w:val="left"/>
      <w:pPr>
        <w:tabs>
          <w:tab w:val="num" w:pos="4407"/>
        </w:tabs>
        <w:ind w:left="4407" w:hanging="360"/>
      </w:pPr>
      <w:rPr>
        <w:rFonts w:ascii="Wingdings" w:hAnsi="Wingdings" w:hint="default"/>
      </w:rPr>
    </w:lvl>
    <w:lvl w:ilvl="6" w:tplc="FFFFFFFF" w:tentative="1">
      <w:start w:val="1"/>
      <w:numFmt w:val="bullet"/>
      <w:lvlText w:val=""/>
      <w:lvlJc w:val="left"/>
      <w:pPr>
        <w:tabs>
          <w:tab w:val="num" w:pos="5127"/>
        </w:tabs>
        <w:ind w:left="5127" w:hanging="360"/>
      </w:pPr>
      <w:rPr>
        <w:rFonts w:ascii="Symbol" w:hAnsi="Symbol" w:hint="default"/>
      </w:rPr>
    </w:lvl>
    <w:lvl w:ilvl="7" w:tplc="FFFFFFFF" w:tentative="1">
      <w:start w:val="1"/>
      <w:numFmt w:val="bullet"/>
      <w:lvlText w:val="o"/>
      <w:lvlJc w:val="left"/>
      <w:pPr>
        <w:tabs>
          <w:tab w:val="num" w:pos="5847"/>
        </w:tabs>
        <w:ind w:left="5847" w:hanging="360"/>
      </w:pPr>
      <w:rPr>
        <w:rFonts w:ascii="Courier New" w:hAnsi="Courier New" w:hint="default"/>
      </w:rPr>
    </w:lvl>
    <w:lvl w:ilvl="8" w:tplc="FFFFFFFF" w:tentative="1">
      <w:start w:val="1"/>
      <w:numFmt w:val="bullet"/>
      <w:lvlText w:val=""/>
      <w:lvlJc w:val="left"/>
      <w:pPr>
        <w:tabs>
          <w:tab w:val="num" w:pos="6567"/>
        </w:tabs>
        <w:ind w:left="6567" w:hanging="360"/>
      </w:pPr>
      <w:rPr>
        <w:rFonts w:ascii="Wingdings" w:hAnsi="Wingdings" w:hint="default"/>
      </w:rPr>
    </w:lvl>
  </w:abstractNum>
  <w:abstractNum w:abstractNumId="1" w15:restartNumberingAfterBreak="0">
    <w:nsid w:val="3EE2358A"/>
    <w:multiLevelType w:val="hybridMultilevel"/>
    <w:tmpl w:val="4D1CA882"/>
    <w:lvl w:ilvl="0" w:tplc="FFFFFFFF">
      <w:start w:val="1"/>
      <w:numFmt w:val="bullet"/>
      <w:lvlText w:val=""/>
      <w:lvlJc w:val="left"/>
      <w:pPr>
        <w:tabs>
          <w:tab w:val="num" w:pos="807"/>
        </w:tabs>
        <w:ind w:left="807" w:hanging="360"/>
      </w:pPr>
      <w:rPr>
        <w:rFonts w:ascii="Symbol" w:hAnsi="Symbol" w:hint="default"/>
      </w:rPr>
    </w:lvl>
    <w:lvl w:ilvl="1" w:tplc="FFFFFFFF" w:tentative="1">
      <w:start w:val="1"/>
      <w:numFmt w:val="bullet"/>
      <w:lvlText w:val="o"/>
      <w:lvlJc w:val="left"/>
      <w:pPr>
        <w:tabs>
          <w:tab w:val="num" w:pos="1527"/>
        </w:tabs>
        <w:ind w:left="1527" w:hanging="360"/>
      </w:pPr>
      <w:rPr>
        <w:rFonts w:ascii="Courier New" w:hAnsi="Courier New" w:hint="default"/>
      </w:rPr>
    </w:lvl>
    <w:lvl w:ilvl="2" w:tplc="FFFFFFFF" w:tentative="1">
      <w:start w:val="1"/>
      <w:numFmt w:val="bullet"/>
      <w:lvlText w:val=""/>
      <w:lvlJc w:val="left"/>
      <w:pPr>
        <w:tabs>
          <w:tab w:val="num" w:pos="2247"/>
        </w:tabs>
        <w:ind w:left="2247" w:hanging="360"/>
      </w:pPr>
      <w:rPr>
        <w:rFonts w:ascii="Wingdings" w:hAnsi="Wingdings" w:hint="default"/>
      </w:rPr>
    </w:lvl>
    <w:lvl w:ilvl="3" w:tplc="FFFFFFFF" w:tentative="1">
      <w:start w:val="1"/>
      <w:numFmt w:val="bullet"/>
      <w:lvlText w:val=""/>
      <w:lvlJc w:val="left"/>
      <w:pPr>
        <w:tabs>
          <w:tab w:val="num" w:pos="2967"/>
        </w:tabs>
        <w:ind w:left="2967" w:hanging="360"/>
      </w:pPr>
      <w:rPr>
        <w:rFonts w:ascii="Symbol" w:hAnsi="Symbol" w:hint="default"/>
      </w:rPr>
    </w:lvl>
    <w:lvl w:ilvl="4" w:tplc="FFFFFFFF" w:tentative="1">
      <w:start w:val="1"/>
      <w:numFmt w:val="bullet"/>
      <w:lvlText w:val="o"/>
      <w:lvlJc w:val="left"/>
      <w:pPr>
        <w:tabs>
          <w:tab w:val="num" w:pos="3687"/>
        </w:tabs>
        <w:ind w:left="3687" w:hanging="360"/>
      </w:pPr>
      <w:rPr>
        <w:rFonts w:ascii="Courier New" w:hAnsi="Courier New" w:hint="default"/>
      </w:rPr>
    </w:lvl>
    <w:lvl w:ilvl="5" w:tplc="FFFFFFFF" w:tentative="1">
      <w:start w:val="1"/>
      <w:numFmt w:val="bullet"/>
      <w:lvlText w:val=""/>
      <w:lvlJc w:val="left"/>
      <w:pPr>
        <w:tabs>
          <w:tab w:val="num" w:pos="4407"/>
        </w:tabs>
        <w:ind w:left="4407" w:hanging="360"/>
      </w:pPr>
      <w:rPr>
        <w:rFonts w:ascii="Wingdings" w:hAnsi="Wingdings" w:hint="default"/>
      </w:rPr>
    </w:lvl>
    <w:lvl w:ilvl="6" w:tplc="FFFFFFFF" w:tentative="1">
      <w:start w:val="1"/>
      <w:numFmt w:val="bullet"/>
      <w:lvlText w:val=""/>
      <w:lvlJc w:val="left"/>
      <w:pPr>
        <w:tabs>
          <w:tab w:val="num" w:pos="5127"/>
        </w:tabs>
        <w:ind w:left="5127" w:hanging="360"/>
      </w:pPr>
      <w:rPr>
        <w:rFonts w:ascii="Symbol" w:hAnsi="Symbol" w:hint="default"/>
      </w:rPr>
    </w:lvl>
    <w:lvl w:ilvl="7" w:tplc="FFFFFFFF" w:tentative="1">
      <w:start w:val="1"/>
      <w:numFmt w:val="bullet"/>
      <w:lvlText w:val="o"/>
      <w:lvlJc w:val="left"/>
      <w:pPr>
        <w:tabs>
          <w:tab w:val="num" w:pos="5847"/>
        </w:tabs>
        <w:ind w:left="5847" w:hanging="360"/>
      </w:pPr>
      <w:rPr>
        <w:rFonts w:ascii="Courier New" w:hAnsi="Courier New" w:hint="default"/>
      </w:rPr>
    </w:lvl>
    <w:lvl w:ilvl="8" w:tplc="FFFFFFFF" w:tentative="1">
      <w:start w:val="1"/>
      <w:numFmt w:val="bullet"/>
      <w:lvlText w:val=""/>
      <w:lvlJc w:val="left"/>
      <w:pPr>
        <w:tabs>
          <w:tab w:val="num" w:pos="6567"/>
        </w:tabs>
        <w:ind w:left="656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7F"/>
    <w:rsid w:val="0021047F"/>
    <w:rsid w:val="009105E1"/>
    <w:rsid w:val="00E8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5CB5"/>
  <w15:chartTrackingRefBased/>
  <w15:docId w15:val="{CAAAA748-79A7-4B09-8CE7-1BBD2008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047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047F"/>
    <w:pPr>
      <w:keepNext/>
      <w:outlineLvl w:val="0"/>
    </w:pPr>
    <w:rPr>
      <w:rFonts w:ascii="Comic Sans MS" w:hAnsi="Comic Sans MS"/>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47F"/>
    <w:rPr>
      <w:rFonts w:ascii="Comic Sans MS" w:eastAsia="Times New Roman" w:hAnsi="Comic Sans MS" w:cs="Times New Roman"/>
      <w:i/>
      <w:sz w:val="32"/>
      <w:szCs w:val="20"/>
    </w:rPr>
  </w:style>
  <w:style w:type="paragraph" w:styleId="BodyTextIndent">
    <w:name w:val="Body Text Indent"/>
    <w:basedOn w:val="Normal"/>
    <w:link w:val="BodyTextIndentChar"/>
    <w:rsid w:val="0021047F"/>
    <w:pPr>
      <w:spacing w:after="120"/>
      <w:ind w:left="283"/>
    </w:pPr>
  </w:style>
  <w:style w:type="character" w:customStyle="1" w:styleId="BodyTextIndentChar">
    <w:name w:val="Body Text Indent Char"/>
    <w:basedOn w:val="DefaultParagraphFont"/>
    <w:link w:val="BodyTextIndent"/>
    <w:rsid w:val="0021047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Rogers</dc:creator>
  <cp:keywords/>
  <dc:description/>
  <cp:lastModifiedBy>Julie Rogers</cp:lastModifiedBy>
  <cp:revision>1</cp:revision>
  <dcterms:created xsi:type="dcterms:W3CDTF">2017-03-12T14:20:00Z</dcterms:created>
  <dcterms:modified xsi:type="dcterms:W3CDTF">2017-03-12T14:22:00Z</dcterms:modified>
</cp:coreProperties>
</file>